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39E41" w14:textId="77777777" w:rsidR="00770587" w:rsidRDefault="00770587" w:rsidP="00FE3EA2">
      <w:pPr>
        <w:spacing w:after="0" w:line="240" w:lineRule="auto"/>
        <w:jc w:val="center"/>
        <w:rPr>
          <w:rFonts w:ascii="Times New Roman" w:hAnsi="Times New Roman" w:cs="Times New Roman"/>
          <w:b/>
          <w:sz w:val="24"/>
          <w:szCs w:val="24"/>
        </w:rPr>
      </w:pPr>
    </w:p>
    <w:p w14:paraId="27F3B39E" w14:textId="06B021F6"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3E199017"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(edaspidi Tellija), mida esindab </w:t>
      </w:r>
      <w:r>
        <w:rPr>
          <w:rFonts w:ascii="Times New Roman" w:hAnsi="Times New Roman" w:cs="Times New Roman"/>
          <w:sz w:val="24"/>
          <w:szCs w:val="24"/>
        </w:rPr>
        <w:t>Transpor</w:t>
      </w:r>
      <w:r w:rsidR="005A7089">
        <w:rPr>
          <w:rFonts w:ascii="Times New Roman" w:hAnsi="Times New Roman" w:cs="Times New Roman"/>
          <w:sz w:val="24"/>
          <w:szCs w:val="24"/>
        </w:rPr>
        <w:t>d</w:t>
      </w:r>
      <w:r>
        <w:rPr>
          <w:rFonts w:ascii="Times New Roman" w:hAnsi="Times New Roman" w:cs="Times New Roman"/>
          <w:sz w:val="24"/>
          <w:szCs w:val="24"/>
        </w:rPr>
        <w:t xml:space="preserve">iameti </w:t>
      </w:r>
      <w:r w:rsidR="004375A8">
        <w:rPr>
          <w:rFonts w:ascii="Times New Roman" w:hAnsi="Times New Roman" w:cs="Times New Roman"/>
          <w:sz w:val="24"/>
          <w:szCs w:val="24"/>
        </w:rPr>
        <w:t xml:space="preserve">taristu ehitamise ja korrashoiu osakonna põhja üksuse juhataja Viktor Kisseljov. </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registrikoodiga ……………, asukohaga …………………… (edaspidi Insener), mida esindab juhatuse liige</w:t>
      </w:r>
      <w:r w:rsidRPr="002F3CB7">
        <w:rPr>
          <w:rFonts w:ascii="Times New Roman" w:hAnsi="Times New Roman" w:cs="Times New Roman"/>
          <w:sz w:val="24"/>
          <w:szCs w:val="24"/>
          <w:highlight w:val="yellow"/>
        </w:rPr>
        <w:t>/mida volituse alusel esindab</w:t>
      </w:r>
      <w:r w:rsidRPr="002F3CB7">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323AE702" w:rsidR="005B2618" w:rsidRPr="00FE3EA2" w:rsidRDefault="00477903" w:rsidP="00354601">
      <w:pPr>
        <w:pStyle w:val="Laad2"/>
        <w:ind w:left="709" w:hanging="709"/>
        <w:contextualSpacing w:val="0"/>
      </w:pPr>
      <w:r w:rsidRPr="00FE3EA2">
        <w:t xml:space="preserve">Lepingu esemeks on </w:t>
      </w:r>
      <w:r w:rsidR="00317EC8" w:rsidRPr="00317EC8">
        <w:t xml:space="preserve">Riigitee nr 4 Tallinn-Pärnu-Ikla km 17,5 Väljaotsa müratõkkeseina ja ühendustee põhiprojekti </w:t>
      </w:r>
      <w:r w:rsidR="00132C07" w:rsidRPr="00132C07">
        <w:t>ekspertiis</w:t>
      </w:r>
      <w:r w:rsidR="00317EC8" w:rsidRPr="00317EC8">
        <w:t xml:space="preserve"> ja ehituse</w:t>
      </w:r>
      <w:r w:rsidR="00C1642B" w:rsidRPr="00FE3EA2">
        <w:t xml:space="preserve"> </w:t>
      </w:r>
      <w:r w:rsidRPr="00FE3EA2">
        <w:t>omanikujärelevalve</w:t>
      </w:r>
      <w:r w:rsidR="00C1642B" w:rsidRPr="00FE3EA2">
        <w:t xml:space="preserve"> 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A61529" w:rsidRDefault="00477903" w:rsidP="00354601">
      <w:pPr>
        <w:pStyle w:val="Laad2"/>
        <w:ind w:left="709" w:hanging="709"/>
        <w:contextualSpacing w:val="0"/>
      </w:pPr>
      <w:r w:rsidRPr="00A61529">
        <w:t>Lepingul on selle sõlmimise hetkel järgmised lisad:</w:t>
      </w:r>
    </w:p>
    <w:p w14:paraId="5D2C0CAB" w14:textId="77777777" w:rsidR="00477903" w:rsidRPr="00C64347" w:rsidRDefault="00477903" w:rsidP="00354601">
      <w:pPr>
        <w:pStyle w:val="Laad3"/>
        <w:ind w:left="709" w:hanging="709"/>
      </w:pPr>
      <w:r w:rsidRPr="00C64347">
        <w:t xml:space="preserve">Lisa 1 </w:t>
      </w:r>
      <w:r w:rsidR="00661642" w:rsidRPr="00C64347">
        <w:t>–</w:t>
      </w:r>
      <w:r w:rsidR="00E84E0F" w:rsidRPr="00C64347">
        <w:t xml:space="preserve"> Nõuded Inseneri meeskonnale;</w:t>
      </w:r>
    </w:p>
    <w:p w14:paraId="7DEEF487" w14:textId="77777777" w:rsidR="00477903" w:rsidRPr="00C64347" w:rsidRDefault="00477903" w:rsidP="00354601">
      <w:pPr>
        <w:pStyle w:val="Laad3"/>
        <w:ind w:left="709" w:hanging="709"/>
      </w:pPr>
      <w:r w:rsidRPr="00C64347">
        <w:t>Lisa 2</w:t>
      </w:r>
      <w:r w:rsidR="00E84E0F" w:rsidRPr="00C64347">
        <w:t xml:space="preserve"> </w:t>
      </w:r>
      <w:r w:rsidR="00661642" w:rsidRPr="00C64347">
        <w:t>–</w:t>
      </w:r>
      <w:r w:rsidRPr="00C64347">
        <w:t xml:space="preserve"> </w:t>
      </w:r>
      <w:r w:rsidR="00E84E0F" w:rsidRPr="00C64347">
        <w:t>Tellija eritingimused</w:t>
      </w:r>
      <w:r w:rsidRPr="00C64347">
        <w:t>;</w:t>
      </w:r>
    </w:p>
    <w:p w14:paraId="5327DB46" w14:textId="77777777" w:rsidR="00661642" w:rsidRPr="00C64347" w:rsidRDefault="00477903" w:rsidP="00354601">
      <w:pPr>
        <w:pStyle w:val="Laad3"/>
        <w:ind w:left="709" w:hanging="709"/>
      </w:pPr>
      <w:r w:rsidRPr="00C64347">
        <w:t>Lisa 3</w:t>
      </w:r>
      <w:r w:rsidR="00E84E0F" w:rsidRPr="00C64347">
        <w:t xml:space="preserve"> </w:t>
      </w:r>
      <w:r w:rsidR="00661642" w:rsidRPr="00C64347">
        <w:t>–</w:t>
      </w:r>
      <w:r w:rsidRPr="00C64347">
        <w:t xml:space="preserve"> </w:t>
      </w:r>
      <w:r w:rsidR="007D7FF5" w:rsidRPr="00C64347">
        <w:t>Hinnapakkumus</w:t>
      </w:r>
    </w:p>
    <w:p w14:paraId="3B13EC90" w14:textId="77777777" w:rsidR="00477903" w:rsidRPr="00C64347" w:rsidRDefault="00477903" w:rsidP="00354601">
      <w:pPr>
        <w:pStyle w:val="Laad3"/>
        <w:ind w:left="709" w:hanging="709"/>
      </w:pPr>
      <w:r w:rsidRPr="00C64347">
        <w:t xml:space="preserve">Lisa </w:t>
      </w:r>
      <w:r w:rsidR="00F97271" w:rsidRPr="00C64347">
        <w:t>4</w:t>
      </w:r>
      <w:r w:rsidRPr="00C64347">
        <w:t xml:space="preserve"> </w:t>
      </w:r>
      <w:r w:rsidR="00661642" w:rsidRPr="00C64347">
        <w:t>–</w:t>
      </w:r>
      <w:r w:rsidRPr="00C64347">
        <w:t xml:space="preserve"> Akt leppetrahvi määramise kohta</w:t>
      </w:r>
      <w:r w:rsidR="00E84E0F" w:rsidRPr="00C64347">
        <w:t>;</w:t>
      </w:r>
    </w:p>
    <w:p w14:paraId="3F0B08DE" w14:textId="35B91385" w:rsidR="00477903" w:rsidRPr="00C64347" w:rsidRDefault="00477903" w:rsidP="00354601">
      <w:pPr>
        <w:pStyle w:val="Laad3"/>
        <w:ind w:left="709" w:hanging="709"/>
      </w:pPr>
      <w:r w:rsidRPr="00C64347">
        <w:t xml:space="preserve">Lisa </w:t>
      </w:r>
      <w:r w:rsidR="005E4145" w:rsidRPr="00C64347">
        <w:t>5</w:t>
      </w:r>
      <w:r w:rsidR="00E84E0F" w:rsidRPr="00C64347">
        <w:t xml:space="preserve"> </w:t>
      </w:r>
      <w:r w:rsidR="00661642" w:rsidRPr="00C64347">
        <w:t>–</w:t>
      </w:r>
      <w:r w:rsidRPr="00C64347">
        <w:t xml:space="preserve"> Järelevalve akt</w:t>
      </w:r>
      <w:r w:rsidR="00E84E0F" w:rsidRPr="00C64347">
        <w:t>;</w:t>
      </w:r>
    </w:p>
    <w:p w14:paraId="255FF3FB" w14:textId="068C10B3" w:rsidR="00661642" w:rsidRPr="00C64347" w:rsidRDefault="00661642" w:rsidP="00354601">
      <w:pPr>
        <w:pStyle w:val="Laad3"/>
        <w:ind w:left="709" w:hanging="709"/>
      </w:pPr>
      <w:r w:rsidRPr="00C64347">
        <w:t xml:space="preserve">Lisa </w:t>
      </w:r>
      <w:r w:rsidR="005E4145" w:rsidRPr="00C64347">
        <w:t>6</w:t>
      </w:r>
      <w:r w:rsidRPr="00C64347">
        <w:t xml:space="preserve"> – </w:t>
      </w:r>
      <w:r w:rsidR="00340E66" w:rsidRPr="00C64347">
        <w:t>Enimlevinud kontroll- ja vastuvõtutoimingute loetelu</w:t>
      </w:r>
    </w:p>
    <w:p w14:paraId="554BF986" w14:textId="31E3BAA5" w:rsidR="00770587" w:rsidRPr="00C64347" w:rsidRDefault="00770587" w:rsidP="00354601">
      <w:pPr>
        <w:pStyle w:val="Laad3"/>
        <w:ind w:left="709" w:hanging="709"/>
      </w:pPr>
      <w:r w:rsidRPr="00C64347">
        <w:t>Lisa 7</w:t>
      </w:r>
      <w:r w:rsidR="002A6EF5" w:rsidRPr="00C64347">
        <w:t>–</w:t>
      </w:r>
      <w:r w:rsidRPr="00C64347">
        <w:t xml:space="preserve"> </w:t>
      </w:r>
      <w:r w:rsidR="00340E66" w:rsidRPr="00C64347">
        <w:t>Hankemenetluse käigus Tellija poolt antud selgitused (vajadusel)</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7556C306" w14:textId="6B0EEE54" w:rsidR="00ED7D9C" w:rsidRPr="00C64347" w:rsidRDefault="00477903" w:rsidP="00354601">
      <w:pPr>
        <w:pStyle w:val="Laad2"/>
        <w:ind w:left="709" w:hanging="709"/>
      </w:pPr>
      <w:r w:rsidRPr="00FE3EA2">
        <w:t xml:space="preserve">Samuti juhinduvad Pooled </w:t>
      </w:r>
      <w:r w:rsidR="004375A8">
        <w:t xml:space="preserve">riigihankes „Riigitee nr 4 Tallinn-Pärnu-Ikla km 17,5 Väljaotsa müratõkkeseina ja ühendustee põhiprojekti koostamine ja ehitus“ </w:t>
      </w:r>
      <w:r w:rsidR="00E346D8" w:rsidRPr="00C64347">
        <w:t>ehitustöö</w:t>
      </w:r>
      <w:r w:rsidRPr="00C64347">
        <w:t xml:space="preserve"> töövõtulepingust </w:t>
      </w:r>
      <w:r w:rsidR="009652CE" w:rsidRPr="00C64347">
        <w:t>koos lisadega</w:t>
      </w:r>
      <w:r w:rsidR="00EC40A0" w:rsidRPr="00C64347">
        <w:t xml:space="preserve"> (edaspidi Töövõtuleping</w:t>
      </w:r>
      <w:r w:rsidR="004375A8">
        <w:t xml:space="preserve">; kättesaadav Riigihangete registris viitenumbri </w:t>
      </w:r>
      <w:r w:rsidR="004375A8" w:rsidRPr="00C64347">
        <w:t>244485</w:t>
      </w:r>
      <w:r w:rsidR="004375A8">
        <w:t xml:space="preserve"> all</w:t>
      </w:r>
      <w:r w:rsidR="00EC40A0" w:rsidRPr="00C64347">
        <w:t>)</w:t>
      </w:r>
      <w:r w:rsidR="0082374A" w:rsidRPr="00C64347">
        <w:t>.</w:t>
      </w:r>
      <w:r w:rsidR="00ED7D9C" w:rsidRPr="00C64347">
        <w:t xml:space="preserve"> </w:t>
      </w:r>
    </w:p>
    <w:p w14:paraId="591DF916" w14:textId="1F2098B4" w:rsidR="00B2797B" w:rsidRPr="00C64347" w:rsidRDefault="00B2797B" w:rsidP="00B2797B">
      <w:pPr>
        <w:pStyle w:val="Laad2"/>
        <w:ind w:left="709" w:hanging="709"/>
      </w:pPr>
      <w:r w:rsidRPr="00C64347">
        <w:t xml:space="preserve">Leping on sõlmitud väikehanke (hinnapäringu) „Riigitee nr 4 Tallinn-Pärnu-Ikla km 17,5 Väljaotsa müratõkkeseina ja ühendustee põhiprojekti </w:t>
      </w:r>
      <w:r w:rsidR="00595623">
        <w:t>ekspertiis</w:t>
      </w:r>
      <w:r w:rsidRPr="00C64347">
        <w:t xml:space="preserve"> ja ehituse omanikujärelevalve“</w:t>
      </w:r>
      <w:r w:rsidR="00A61529">
        <w:t xml:space="preserve"> tulemusena.</w:t>
      </w:r>
    </w:p>
    <w:p w14:paraId="780CA16A" w14:textId="1228A51D" w:rsidR="00EC6CD1" w:rsidRPr="00EC6CD1" w:rsidRDefault="00EC6CD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FE3EA2" w:rsidRDefault="00477903" w:rsidP="00354601">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27A4C755" w14:textId="7EED9B40" w:rsidR="00477903" w:rsidRPr="00FE3EA2" w:rsidRDefault="00477903" w:rsidP="00354601">
      <w:pPr>
        <w:pStyle w:val="Laad2"/>
        <w:ind w:left="709" w:hanging="709"/>
        <w:contextualSpacing w:val="0"/>
      </w:pPr>
      <w:r w:rsidRPr="0029393C">
        <w:t>Lepingus k</w:t>
      </w:r>
      <w:r w:rsidRPr="00FE3EA2">
        <w:t>indlaksmääratud ülesannete täitmise tähtaeg alates Tellija Projektijuhi Alustamisekorralduses märgitud kuupäevast</w:t>
      </w:r>
      <w:r w:rsidR="00C1642B" w:rsidRPr="00FE3EA2">
        <w:t xml:space="preserve"> </w:t>
      </w:r>
      <w:r w:rsidRPr="00A61529">
        <w:t xml:space="preserve">on </w:t>
      </w:r>
      <w:r w:rsidR="004375A8" w:rsidRPr="00C64347">
        <w:t xml:space="preserve">(9 kuud+5 aastat) 69 </w:t>
      </w:r>
      <w:r w:rsidRPr="00A61529">
        <w:t>kuud</w:t>
      </w:r>
      <w:r w:rsidRPr="00FE3EA2">
        <w:t xml:space="preserve">, sealhulgas: </w:t>
      </w:r>
      <w:r w:rsidR="004375A8">
        <w:lastRenderedPageBreak/>
        <w:t>2</w:t>
      </w:r>
      <w:r w:rsidR="00D527BA">
        <w:t xml:space="preserve"> </w:t>
      </w:r>
      <w:r w:rsidRPr="00FE3EA2">
        <w:t>kuu</w:t>
      </w:r>
      <w:r w:rsidR="005B2618" w:rsidRPr="00FE3EA2">
        <w:t>d</w:t>
      </w:r>
      <w:r w:rsidRPr="00FE3EA2">
        <w:t xml:space="preserve"> enne ehitustööde algust, </w:t>
      </w:r>
      <w:r w:rsidR="004375A8">
        <w:t>4</w:t>
      </w:r>
      <w:r w:rsidR="004375A8" w:rsidRPr="00FE3EA2">
        <w:t xml:space="preserve"> </w:t>
      </w:r>
      <w:r w:rsidRPr="00FE3EA2">
        <w:t xml:space="preserve">kuud ehitusperiood ja </w:t>
      </w:r>
      <w:r w:rsidR="004375A8">
        <w:t xml:space="preserve">60 </w:t>
      </w:r>
      <w:r w:rsidRPr="00FE3EA2">
        <w:t>kuud alates garantiiperioodi algusest</w:t>
      </w:r>
      <w:r w:rsidR="001F1848" w:rsidRPr="00FE3EA2">
        <w:t>.</w:t>
      </w:r>
    </w:p>
    <w:p w14:paraId="52362C4F" w14:textId="77777777" w:rsidR="00477903" w:rsidRPr="0029393C" w:rsidRDefault="00477903" w:rsidP="00354601">
      <w:pPr>
        <w:pStyle w:val="Laad2"/>
        <w:ind w:left="709" w:hanging="709"/>
        <w:contextualSpacing w:val="0"/>
      </w:pPr>
      <w:r w:rsidRPr="0029393C">
        <w:t>Kõik muud tähtajad sätestatakse Lepingu Lisas 2</w:t>
      </w:r>
      <w:r w:rsidR="001F1848" w:rsidRPr="0029393C">
        <w:t>.</w:t>
      </w:r>
    </w:p>
    <w:p w14:paraId="034EC0A0" w14:textId="77777777" w:rsidR="005B2618" w:rsidRPr="00C64347" w:rsidRDefault="005B2618" w:rsidP="00354601">
      <w:pPr>
        <w:pStyle w:val="Laad2"/>
        <w:ind w:left="709" w:hanging="709"/>
        <w:contextualSpacing w:val="0"/>
      </w:pPr>
      <w:r w:rsidRPr="0029393C">
        <w:t xml:space="preserve">Juhul, </w:t>
      </w:r>
      <w:r w:rsidRPr="00546C6F">
        <w:t xml:space="preserve">kui Töövõtulepingus kehtestatakse tehnoloogiline paus ja Töö tegemine peatatakse, siis Tellija peatab ka käesoleva Lepingu </w:t>
      </w:r>
      <w:r w:rsidRPr="00C64347">
        <w:t>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546C6F" w:rsidRDefault="005B2618" w:rsidP="00354601">
      <w:pPr>
        <w:pStyle w:val="Laad2"/>
        <w:ind w:left="709" w:hanging="709"/>
        <w:contextualSpacing w:val="0"/>
      </w:pPr>
      <w:r w:rsidRPr="00C64347">
        <w:t>Juhul, kui Lepingu lisades on ette nähtud Insenerile konkreetsed kohustused Töövõtja tehnoloogilise pausi ajal, siis Insenerile tehnoloogilist pausi ei rakendata</w:t>
      </w:r>
      <w:r w:rsidRPr="00546C6F">
        <w:t xml:space="preserve">.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0"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0"/>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78798B7F"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w:t>
      </w:r>
      <w:r w:rsidR="0043470B">
        <w:t xml:space="preserve"> </w:t>
      </w:r>
      <w:r w:rsidR="0043470B" w:rsidRPr="00CF3C3C">
        <w:t>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258A7AE4" w:rsidR="004905F4" w:rsidRPr="00FE3EA2" w:rsidRDefault="00F97271" w:rsidP="00354601">
      <w:pPr>
        <w:pStyle w:val="Laad2"/>
        <w:ind w:left="709" w:hanging="709"/>
        <w:contextualSpacing w:val="0"/>
      </w:pPr>
      <w:bookmarkStart w:id="1" w:name="OLE_LINK2"/>
      <w:r w:rsidRPr="00FE3EA2">
        <w:lastRenderedPageBreak/>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74375216"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tunnihin</w:t>
      </w:r>
      <w:r w:rsidR="00546C6F">
        <w:t>d</w:t>
      </w:r>
      <w:r w:rsidR="002846D7" w:rsidRPr="00D0598A">
        <w:t xml:space="preserve"> </w:t>
      </w:r>
      <w:r w:rsidRPr="00D0598A">
        <w:t>sisalda</w:t>
      </w:r>
      <w:r w:rsidR="00546C6F">
        <w:t>b</w:t>
      </w:r>
      <w:r w:rsidR="002846D7" w:rsidRPr="00D0598A">
        <w:t xml:space="preserve"> järgmist</w:t>
      </w:r>
      <w:r w:rsidR="00B224A4" w:rsidRPr="00D0598A">
        <w:t>:</w:t>
      </w:r>
    </w:p>
    <w:p w14:paraId="348A564D" w14:textId="09551260"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66300D">
        <w:t xml:space="preserve"> ja ekspertiis</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6F4DEE">
        <w:t>8</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0F31ACDB" w:rsidR="00B224A4" w:rsidRPr="00FE3EA2" w:rsidRDefault="00B224A4" w:rsidP="00354601">
      <w:pPr>
        <w:pStyle w:val="Laad3"/>
        <w:ind w:left="709" w:hanging="709"/>
      </w:pPr>
      <w:r w:rsidRPr="00FE3EA2">
        <w:t xml:space="preserve">Tee-ehituslike tööprotsessidega, mis on toodud Lepingu </w:t>
      </w:r>
      <w:r w:rsidR="00E368A2" w:rsidRPr="00FE3EA2">
        <w:t>L</w:t>
      </w:r>
      <w:r w:rsidRPr="00FE3EA2">
        <w:t>isa 2 punktis</w:t>
      </w:r>
      <w:r w:rsidR="00546C6F">
        <w:t xml:space="preserve"> </w:t>
      </w:r>
      <w:r w:rsidR="00270DA9">
        <w:t>4.8.1</w:t>
      </w:r>
      <w:r w:rsidR="00AA7BD1" w:rsidRPr="00F348B6">
        <w:t>.</w:t>
      </w:r>
      <w:r w:rsidR="009B4232">
        <w:t>; 4.8.2</w:t>
      </w:r>
      <w:r w:rsidR="000743EA" w:rsidRPr="00F348B6">
        <w:t xml:space="preserve"> ja</w:t>
      </w:r>
      <w:r w:rsidR="00546C6F">
        <w:t xml:space="preserve"> </w:t>
      </w:r>
      <w:r w:rsidR="00270DA9">
        <w:t>4.8.</w:t>
      </w:r>
      <w:r w:rsidR="009B4232">
        <w:t>3</w:t>
      </w:r>
      <w:r w:rsidR="000743EA" w:rsidRPr="00F348B6">
        <w:t>.</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p>
    <w:p w14:paraId="27580334" w14:textId="553FC7D1" w:rsidR="00433EA0" w:rsidRPr="00F348B6" w:rsidRDefault="00A93EAA" w:rsidP="00354601">
      <w:pPr>
        <w:pStyle w:val="Laad3"/>
        <w:ind w:left="709" w:hanging="709"/>
      </w:pPr>
      <w:bookmarkStart w:id="2" w:name="_Hlk496624507"/>
      <w:bookmarkStart w:id="3"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2"/>
    </w:p>
    <w:bookmarkEnd w:id="3"/>
    <w:p w14:paraId="721C192D" w14:textId="297F7AE4" w:rsidR="00AE6816" w:rsidRDefault="00AE6816" w:rsidP="00354601">
      <w:pPr>
        <w:pStyle w:val="Laad3"/>
        <w:ind w:left="709" w:hanging="709"/>
      </w:pPr>
      <w:r w:rsidRPr="00AE6816">
        <w:t>Teenuse raames tuleb Inseneri</w:t>
      </w:r>
      <w:r w:rsidR="00DB5248">
        <w:t>l</w:t>
      </w:r>
      <w:r w:rsidRPr="00AE6816">
        <w:t xml:space="preserve"> vajadusel teostada liikluskorralduse kontroll</w:t>
      </w:r>
      <w:r w:rsidR="00B03DF7">
        <w:t>i</w:t>
      </w:r>
      <w:r w:rsidRPr="00AE6816">
        <w:t xml:space="preserve">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w:t>
      </w:r>
      <w:r w:rsidR="00B44F3A">
        <w:t>T</w:t>
      </w:r>
      <w:r w:rsidRPr="00AE6816">
        <w:t>öövõtjale ja liikluskorralduse kontrolli raporti järgmisel tööpäeval Tellijale. Liikluskorralduse kontrolli eest tasutakse igakordselt 2 tunni ulatuses.</w:t>
      </w:r>
    </w:p>
    <w:p w14:paraId="4CF5F91B" w14:textId="4F6BC19B" w:rsidR="00122E89" w:rsidRPr="00FE3EA2" w:rsidRDefault="00122E89" w:rsidP="00354601">
      <w:pPr>
        <w:pStyle w:val="Laad3"/>
        <w:ind w:left="709" w:hanging="709"/>
      </w:pPr>
      <w:r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Tellijaga kooskõlastatud ö</w:t>
      </w:r>
      <w:r w:rsidR="006439E2" w:rsidRPr="00D0598A">
        <w:t xml:space="preserve">ötöö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p>
    <w:p w14:paraId="0E991141" w14:textId="2B64164F" w:rsidR="00BF15EB" w:rsidRPr="00F348B6" w:rsidRDefault="00BF15EB" w:rsidP="00354601">
      <w:pPr>
        <w:pStyle w:val="Laad3"/>
        <w:ind w:left="709" w:hanging="709"/>
      </w:pPr>
      <w:r w:rsidRPr="00F348B6">
        <w:t>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arvete halduskeskkonda laekumise kuupäevast.  Mitteresidentidel tuleb pdf formaadis arve saata meiliaadressile invoices@</w:t>
      </w:r>
      <w:r w:rsidR="00BD02A7">
        <w:t>transpordiamet.ee</w:t>
      </w:r>
      <w:r w:rsidR="00FC2017" w:rsidRPr="00FC2017">
        <w:t xml:space="preserve"> või edastada see e-arvena rahvusvahelise Peppol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lastRenderedPageBreak/>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12BC973C"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 </w:t>
      </w:r>
    </w:p>
    <w:p w14:paraId="3CC3E8BC" w14:textId="25BDC3F8" w:rsidR="00477903" w:rsidRPr="00546C6F"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w:t>
      </w:r>
      <w:r w:rsidRPr="00546C6F">
        <w:t>õienditega jär</w:t>
      </w:r>
      <w:r w:rsidR="009652CE" w:rsidRPr="00546C6F">
        <w:t>gmise kuu kolman</w:t>
      </w:r>
      <w:r w:rsidR="0082374A" w:rsidRPr="00546C6F">
        <w:t>daks kuupäevaks.</w:t>
      </w:r>
    </w:p>
    <w:p w14:paraId="42C4587A" w14:textId="175DE46E" w:rsidR="00477903" w:rsidRPr="00546C6F" w:rsidRDefault="00477903" w:rsidP="00354601">
      <w:pPr>
        <w:pStyle w:val="Laad2"/>
        <w:ind w:left="709" w:hanging="709"/>
        <w:contextualSpacing w:val="0"/>
      </w:pPr>
      <w:r w:rsidRPr="00546C6F">
        <w:t xml:space="preserve">Tellija esindaja kontrollib saadud dokumendid üle ja kirjutab akti alla kolme </w:t>
      </w:r>
      <w:r w:rsidR="00881EB9" w:rsidRPr="00C64347">
        <w:t>töö</w:t>
      </w:r>
      <w:r w:rsidRPr="00546C6F">
        <w:t>päeva jooksul akti saamisest või esitab sama aja jooksul Insenerile kirjalikult ettepaneku</w:t>
      </w:r>
      <w:r w:rsidR="0082374A" w:rsidRPr="00546C6F">
        <w:t>d saadud dokumentide muutmiseks.</w:t>
      </w:r>
    </w:p>
    <w:p w14:paraId="0183148B" w14:textId="4DA90C0C" w:rsidR="00494F7D" w:rsidRPr="00546C6F" w:rsidRDefault="00477903" w:rsidP="00354601">
      <w:pPr>
        <w:pStyle w:val="Laad2"/>
        <w:ind w:left="709" w:hanging="709"/>
        <w:contextualSpacing w:val="0"/>
      </w:pPr>
      <w:r w:rsidRPr="00546C6F">
        <w:t xml:space="preserve">Kui Insener ei ole Tellija esindaja ettepanekuga nõus, siis esitab ta oma vastuväited kolme </w:t>
      </w:r>
      <w:r w:rsidR="00881EB9" w:rsidRPr="00C64347">
        <w:t>töö</w:t>
      </w:r>
      <w:r w:rsidRPr="00546C6F">
        <w:t>päeva jooksul alates ettepanekute saamisest Tellijale ning need lahendatakse Inseneri ja Tellij</w:t>
      </w:r>
      <w:r w:rsidR="0082374A" w:rsidRPr="00546C6F">
        <w:t>a vaheliste läbirääkimiste teel.</w:t>
      </w:r>
    </w:p>
    <w:p w14:paraId="1CB7D245" w14:textId="77777777" w:rsidR="00DE7779" w:rsidRPr="00546C6F" w:rsidRDefault="00DE7779" w:rsidP="00354601">
      <w:pPr>
        <w:pStyle w:val="Laad2"/>
        <w:ind w:left="709" w:hanging="709"/>
        <w:contextualSpacing w:val="0"/>
      </w:pPr>
      <w:r w:rsidRPr="00546C6F">
        <w:t xml:space="preserve">Peale Lepingu </w:t>
      </w:r>
      <w:r w:rsidR="00E368A2" w:rsidRPr="00546C6F">
        <w:t>L</w:t>
      </w:r>
      <w:r w:rsidRPr="00546C6F">
        <w:t>isa</w:t>
      </w:r>
      <w:r w:rsidR="00E368A2" w:rsidRPr="00546C6F">
        <w:t>s</w:t>
      </w:r>
      <w:r w:rsidRPr="00546C6F">
        <w:t xml:space="preserve"> 2 kirjeldatud projekti vastavuse kontrolli teostamist ning vastavasisulise aruande Tellija poolt </w:t>
      </w:r>
      <w:r w:rsidR="003560E7" w:rsidRPr="00546C6F">
        <w:t xml:space="preserve">aktiga </w:t>
      </w:r>
      <w:r w:rsidRPr="00546C6F">
        <w:t xml:space="preserve">vastuvõtmist on Inseneril õigus </w:t>
      </w:r>
      <w:r w:rsidR="00CF44C7" w:rsidRPr="00546C6F">
        <w:t xml:space="preserve">nõuda </w:t>
      </w:r>
      <w:r w:rsidR="00255FD8" w:rsidRPr="00546C6F">
        <w:t xml:space="preserve">kontrolli teostamise eest </w:t>
      </w:r>
      <w:r w:rsidRPr="00546C6F">
        <w:t>Tellijal</w:t>
      </w:r>
      <w:r w:rsidR="00255FD8" w:rsidRPr="00546C6F">
        <w:t>t</w:t>
      </w:r>
      <w:r w:rsidRPr="00546C6F">
        <w:t xml:space="preserve"> </w:t>
      </w:r>
      <w:r w:rsidR="00255FD8" w:rsidRPr="00546C6F">
        <w:t>väljamakset</w:t>
      </w:r>
      <w:r w:rsidRPr="00546C6F">
        <w:t xml:space="preserve"> </w:t>
      </w:r>
      <w:r w:rsidR="00CF44C7" w:rsidRPr="00546C6F">
        <w:t xml:space="preserve"> </w:t>
      </w:r>
      <w:r w:rsidRPr="00546C6F">
        <w:t>kuni 10% Tasu</w:t>
      </w:r>
      <w:r w:rsidR="00CF44C7" w:rsidRPr="00546C6F">
        <w:t>st</w:t>
      </w:r>
      <w:r w:rsidRPr="00546C6F">
        <w:t xml:space="preserve">. </w:t>
      </w:r>
      <w:r w:rsidR="00255FD8" w:rsidRPr="00546C6F">
        <w:t>M</w:t>
      </w:r>
      <w:r w:rsidRPr="00546C6F">
        <w:t xml:space="preserve">akse teostatakse kuni 20 päeva jooksul alates arve esitamist Tellijale. </w:t>
      </w:r>
      <w:r w:rsidR="00255FD8" w:rsidRPr="00546C6F">
        <w:t>M</w:t>
      </w:r>
      <w:r w:rsidRPr="00546C6F">
        <w:t xml:space="preserve">akse tasaarvestatakse omanikujärelevalve aktide alusel proportsionaalselt </w:t>
      </w:r>
      <w:r w:rsidR="00C7625C" w:rsidRPr="00546C6F">
        <w:t xml:space="preserve">osutatud Teenuse </w:t>
      </w:r>
      <w:r w:rsidRPr="00546C6F">
        <w:t xml:space="preserve">eest esitatud arvetega. </w:t>
      </w:r>
    </w:p>
    <w:p w14:paraId="530A5644" w14:textId="77777777" w:rsidR="00477903" w:rsidRPr="00FE3EA2" w:rsidRDefault="00477903" w:rsidP="00354601">
      <w:pPr>
        <w:pStyle w:val="Laad2"/>
        <w:ind w:left="709" w:hanging="709"/>
        <w:contextualSpacing w:val="0"/>
      </w:pPr>
      <w:r w:rsidRPr="00546C6F">
        <w:t xml:space="preserve">Tellija võib Insenerile kirjalikult ette teatades peatada Lepingu alusel Insenerile </w:t>
      </w:r>
      <w:r w:rsidR="00980A92" w:rsidRPr="00546C6F">
        <w:t xml:space="preserve">tasumisele </w:t>
      </w:r>
      <w:r w:rsidRPr="00546C6F">
        <w:t>kuuluvad maksed tervenisti või osaliselt,</w:t>
      </w:r>
      <w:r w:rsidRPr="00FE3EA2">
        <w:t xml:space="preserve">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77777777"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w:t>
      </w:r>
      <w:r w:rsidR="003560E7" w:rsidRPr="00FE3EA2">
        <w:t xml:space="preserve"> (välja arvatud punktis 6.5 käsitletud makse)</w:t>
      </w:r>
      <w:r w:rsidR="00CA0026" w:rsidRPr="00FE3EA2">
        <w:t>, mis</w:t>
      </w:r>
      <w:r w:rsidR="0082374A" w:rsidRPr="00FE3EA2">
        <w:t xml:space="preserve"> jääb Teenuse Täitmistagatiseks.</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DB372FD" w:rsidR="00EF64C5" w:rsidRDefault="00EF64C5" w:rsidP="00354601">
      <w:pPr>
        <w:pStyle w:val="Laad2"/>
        <w:ind w:left="709" w:hanging="709"/>
      </w:pPr>
      <w:r w:rsidRPr="00FE3EA2">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1"/>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xml:space="preserve">. Leppetrahvinõude või teate </w:t>
      </w:r>
      <w:r w:rsidR="00E346D8" w:rsidRPr="00FE3EA2">
        <w:lastRenderedPageBreak/>
        <w:t>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48196AAF" w14:textId="07B8A909" w:rsidR="00D02D45" w:rsidRDefault="00477903" w:rsidP="00D02D45">
      <w:pPr>
        <w:pStyle w:val="Laad2"/>
        <w:numPr>
          <w:ilvl w:val="1"/>
          <w:numId w:val="8"/>
        </w:numPr>
        <w:ind w:left="709" w:hanging="709"/>
      </w:pPr>
      <w:r w:rsidRPr="00FE3EA2">
        <w:t xml:space="preserve">Tellija projektijuht: </w:t>
      </w:r>
      <w:r w:rsidR="00D02D45">
        <w:t xml:space="preserve">Laura Krais, tel: (+372) 5561 2712, e-post: </w:t>
      </w:r>
      <w:hyperlink r:id="rId11" w:history="1">
        <w:r w:rsidR="00D02D45">
          <w:rPr>
            <w:rStyle w:val="Hperlink"/>
            <w:lang w:eastAsia="et-EE"/>
          </w:rPr>
          <w:t>laura.krais@transpordiamet.ee</w:t>
        </w:r>
      </w:hyperlink>
    </w:p>
    <w:p w14:paraId="3CFD0804" w14:textId="77777777" w:rsidR="00354601" w:rsidRDefault="00354601" w:rsidP="00536545">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lastRenderedPageBreak/>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5130873" w:rsidR="0076404D" w:rsidRDefault="0076404D" w:rsidP="00354601">
      <w:pPr>
        <w:pStyle w:val="Laad2"/>
        <w:ind w:left="709" w:hanging="709"/>
      </w:pPr>
      <w:r w:rsidRPr="002F3CB7">
        <w:t>Kirjalikud teated saadetakse Lepingu Pooltele e-posti teel</w:t>
      </w:r>
      <w:r w:rsidR="002D1C2B">
        <w:t xml:space="preserve">. </w:t>
      </w:r>
      <w:r w:rsidRPr="002F3CB7">
        <w:t>Kui ühe Poole teade on teisele Poolele saadetud Lepingus märgitud e-posti aadressil</w:t>
      </w:r>
      <w:r w:rsidR="00EC6CD1">
        <w:t>e,</w:t>
      </w:r>
      <w:r w:rsidRPr="002F3CB7">
        <w:t xml:space="preserve"> loetakse see </w:t>
      </w:r>
      <w:r w:rsidR="000743EA" w:rsidRPr="002F3CB7">
        <w:t>kätte</w:t>
      </w:r>
      <w:r w:rsidR="000743EA">
        <w:t>toimetatuks</w:t>
      </w:r>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täitmisega seotud isikuandmete töötlemisel tuleb rakendada asjakohaseid tehnilisi ja korralduslikke meetmeid sellisel viisil, et töötlemine vastab isikuandmete kaitse üldmääruses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2B753" w14:textId="77777777" w:rsidR="00A80D8C" w:rsidRDefault="00A80D8C" w:rsidP="00477903">
      <w:pPr>
        <w:spacing w:after="0" w:line="240" w:lineRule="auto"/>
      </w:pPr>
      <w:r>
        <w:separator/>
      </w:r>
    </w:p>
  </w:endnote>
  <w:endnote w:type="continuationSeparator" w:id="0">
    <w:p w14:paraId="20BC3605" w14:textId="77777777" w:rsidR="00A80D8C" w:rsidRDefault="00A80D8C"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BBAD0" w14:textId="77777777" w:rsidR="00A80D8C" w:rsidRDefault="00A80D8C" w:rsidP="00477903">
      <w:pPr>
        <w:spacing w:after="0" w:line="240" w:lineRule="auto"/>
      </w:pPr>
      <w:r>
        <w:separator/>
      </w:r>
    </w:p>
  </w:footnote>
  <w:footnote w:type="continuationSeparator" w:id="0">
    <w:p w14:paraId="2CC0957B" w14:textId="77777777" w:rsidR="00A80D8C" w:rsidRDefault="00A80D8C"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54706B"/>
    <w:multiLevelType w:val="hybridMultilevel"/>
    <w:tmpl w:val="0CA6BA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6"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1"/>
  </w:num>
  <w:num w:numId="5">
    <w:abstractNumId w:val="4"/>
  </w:num>
  <w:num w:numId="6">
    <w:abstractNumId w:val="2"/>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
  </w:num>
  <w:num w:numId="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52DD"/>
    <w:rsid w:val="00055A05"/>
    <w:rsid w:val="0006103F"/>
    <w:rsid w:val="000663D2"/>
    <w:rsid w:val="000743EA"/>
    <w:rsid w:val="00084BBC"/>
    <w:rsid w:val="000859BF"/>
    <w:rsid w:val="00086156"/>
    <w:rsid w:val="00087525"/>
    <w:rsid w:val="000B3DF6"/>
    <w:rsid w:val="000B40DA"/>
    <w:rsid w:val="000D27CF"/>
    <w:rsid w:val="000E08B6"/>
    <w:rsid w:val="000E1215"/>
    <w:rsid w:val="000E358D"/>
    <w:rsid w:val="000E7D72"/>
    <w:rsid w:val="000F344A"/>
    <w:rsid w:val="00100ACC"/>
    <w:rsid w:val="00104D7E"/>
    <w:rsid w:val="0011324E"/>
    <w:rsid w:val="00122E89"/>
    <w:rsid w:val="00132C07"/>
    <w:rsid w:val="0013547A"/>
    <w:rsid w:val="001461F3"/>
    <w:rsid w:val="00150D9A"/>
    <w:rsid w:val="00170EB1"/>
    <w:rsid w:val="00174E2B"/>
    <w:rsid w:val="00176FBE"/>
    <w:rsid w:val="001A2C87"/>
    <w:rsid w:val="001C6F58"/>
    <w:rsid w:val="001D7C18"/>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0DA9"/>
    <w:rsid w:val="00272996"/>
    <w:rsid w:val="002731F9"/>
    <w:rsid w:val="002846D7"/>
    <w:rsid w:val="0029393C"/>
    <w:rsid w:val="002A6EF5"/>
    <w:rsid w:val="002D094C"/>
    <w:rsid w:val="002D1C2B"/>
    <w:rsid w:val="002E1A31"/>
    <w:rsid w:val="002E282B"/>
    <w:rsid w:val="002E51AA"/>
    <w:rsid w:val="002E5B4E"/>
    <w:rsid w:val="002F6D10"/>
    <w:rsid w:val="0030023F"/>
    <w:rsid w:val="003032C8"/>
    <w:rsid w:val="00317EC8"/>
    <w:rsid w:val="00321F30"/>
    <w:rsid w:val="003259ED"/>
    <w:rsid w:val="00327BCF"/>
    <w:rsid w:val="00330819"/>
    <w:rsid w:val="00340E66"/>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375A8"/>
    <w:rsid w:val="00440743"/>
    <w:rsid w:val="00455ECC"/>
    <w:rsid w:val="00477903"/>
    <w:rsid w:val="00486516"/>
    <w:rsid w:val="004905F4"/>
    <w:rsid w:val="004913E9"/>
    <w:rsid w:val="00494F7D"/>
    <w:rsid w:val="004C340A"/>
    <w:rsid w:val="004D07C7"/>
    <w:rsid w:val="004D1F32"/>
    <w:rsid w:val="004D5F0C"/>
    <w:rsid w:val="004E2D20"/>
    <w:rsid w:val="00501EA1"/>
    <w:rsid w:val="00522402"/>
    <w:rsid w:val="005416A1"/>
    <w:rsid w:val="005453AA"/>
    <w:rsid w:val="00546C6F"/>
    <w:rsid w:val="005544A0"/>
    <w:rsid w:val="0056484F"/>
    <w:rsid w:val="00573CC9"/>
    <w:rsid w:val="00577440"/>
    <w:rsid w:val="0058613D"/>
    <w:rsid w:val="00592567"/>
    <w:rsid w:val="00595623"/>
    <w:rsid w:val="005971A1"/>
    <w:rsid w:val="005A178F"/>
    <w:rsid w:val="005A3148"/>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372F4"/>
    <w:rsid w:val="006439E2"/>
    <w:rsid w:val="00654DFF"/>
    <w:rsid w:val="00661642"/>
    <w:rsid w:val="0066300D"/>
    <w:rsid w:val="00666250"/>
    <w:rsid w:val="006668B9"/>
    <w:rsid w:val="00674790"/>
    <w:rsid w:val="00680357"/>
    <w:rsid w:val="006B48EB"/>
    <w:rsid w:val="006B4C74"/>
    <w:rsid w:val="006C0595"/>
    <w:rsid w:val="006D1E78"/>
    <w:rsid w:val="006D2478"/>
    <w:rsid w:val="006D26D7"/>
    <w:rsid w:val="006D2959"/>
    <w:rsid w:val="006F1FD1"/>
    <w:rsid w:val="006F4DEE"/>
    <w:rsid w:val="00725589"/>
    <w:rsid w:val="00747640"/>
    <w:rsid w:val="00750514"/>
    <w:rsid w:val="00752F59"/>
    <w:rsid w:val="007602B1"/>
    <w:rsid w:val="00761F71"/>
    <w:rsid w:val="0076404D"/>
    <w:rsid w:val="00764EF3"/>
    <w:rsid w:val="00766835"/>
    <w:rsid w:val="00770587"/>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64BB2"/>
    <w:rsid w:val="00871D1F"/>
    <w:rsid w:val="00881EB9"/>
    <w:rsid w:val="00882EA5"/>
    <w:rsid w:val="00884F6B"/>
    <w:rsid w:val="008855DB"/>
    <w:rsid w:val="00892880"/>
    <w:rsid w:val="00893DCD"/>
    <w:rsid w:val="008B4788"/>
    <w:rsid w:val="008C4C03"/>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B4232"/>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61529"/>
    <w:rsid w:val="00A80D8C"/>
    <w:rsid w:val="00A926AF"/>
    <w:rsid w:val="00A93EAA"/>
    <w:rsid w:val="00A9737E"/>
    <w:rsid w:val="00AA0A93"/>
    <w:rsid w:val="00AA7BD1"/>
    <w:rsid w:val="00AB0FE5"/>
    <w:rsid w:val="00AC06B2"/>
    <w:rsid w:val="00AE361F"/>
    <w:rsid w:val="00AE6816"/>
    <w:rsid w:val="00AE7FFA"/>
    <w:rsid w:val="00AF034C"/>
    <w:rsid w:val="00B003BA"/>
    <w:rsid w:val="00B020D0"/>
    <w:rsid w:val="00B03DF7"/>
    <w:rsid w:val="00B04B0C"/>
    <w:rsid w:val="00B224A4"/>
    <w:rsid w:val="00B2797B"/>
    <w:rsid w:val="00B407C5"/>
    <w:rsid w:val="00B44F3A"/>
    <w:rsid w:val="00B55333"/>
    <w:rsid w:val="00B6094E"/>
    <w:rsid w:val="00B61A03"/>
    <w:rsid w:val="00B62026"/>
    <w:rsid w:val="00B7369A"/>
    <w:rsid w:val="00B85D5D"/>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309DC"/>
    <w:rsid w:val="00C42DB3"/>
    <w:rsid w:val="00C45652"/>
    <w:rsid w:val="00C52CCD"/>
    <w:rsid w:val="00C6127C"/>
    <w:rsid w:val="00C64347"/>
    <w:rsid w:val="00C662EA"/>
    <w:rsid w:val="00C7625C"/>
    <w:rsid w:val="00C9676A"/>
    <w:rsid w:val="00CA0026"/>
    <w:rsid w:val="00CB3658"/>
    <w:rsid w:val="00CD0458"/>
    <w:rsid w:val="00CD3159"/>
    <w:rsid w:val="00CF241B"/>
    <w:rsid w:val="00CF44C7"/>
    <w:rsid w:val="00D02C53"/>
    <w:rsid w:val="00D02D45"/>
    <w:rsid w:val="00D0598A"/>
    <w:rsid w:val="00D2364A"/>
    <w:rsid w:val="00D303FC"/>
    <w:rsid w:val="00D30D59"/>
    <w:rsid w:val="00D345F0"/>
    <w:rsid w:val="00D40ACD"/>
    <w:rsid w:val="00D42923"/>
    <w:rsid w:val="00D44CC3"/>
    <w:rsid w:val="00D527BA"/>
    <w:rsid w:val="00D5646C"/>
    <w:rsid w:val="00D60C91"/>
    <w:rsid w:val="00D6178F"/>
    <w:rsid w:val="00D71C8B"/>
    <w:rsid w:val="00D75B50"/>
    <w:rsid w:val="00D770C6"/>
    <w:rsid w:val="00D80FBA"/>
    <w:rsid w:val="00D81918"/>
    <w:rsid w:val="00DA3BAF"/>
    <w:rsid w:val="00DB1F1F"/>
    <w:rsid w:val="00DB3557"/>
    <w:rsid w:val="00DB5248"/>
    <w:rsid w:val="00DC429A"/>
    <w:rsid w:val="00DE7779"/>
    <w:rsid w:val="00DF12A9"/>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D9C"/>
    <w:rsid w:val="00EE5450"/>
    <w:rsid w:val="00EE732A"/>
    <w:rsid w:val="00EF16D1"/>
    <w:rsid w:val="00EF64C5"/>
    <w:rsid w:val="00F174AF"/>
    <w:rsid w:val="00F17C32"/>
    <w:rsid w:val="00F23CA8"/>
    <w:rsid w:val="00F348B6"/>
    <w:rsid w:val="00F62779"/>
    <w:rsid w:val="00F70D43"/>
    <w:rsid w:val="00F72E1D"/>
    <w:rsid w:val="00F778BD"/>
    <w:rsid w:val="00F86299"/>
    <w:rsid w:val="00F92D97"/>
    <w:rsid w:val="00F96D09"/>
    <w:rsid w:val="00F97271"/>
    <w:rsid w:val="00FA0585"/>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610313580">
      <w:bodyDiv w:val="1"/>
      <w:marLeft w:val="0"/>
      <w:marRight w:val="0"/>
      <w:marTop w:val="0"/>
      <w:marBottom w:val="0"/>
      <w:divBdr>
        <w:top w:val="none" w:sz="0" w:space="0" w:color="auto"/>
        <w:left w:val="none" w:sz="0" w:space="0" w:color="auto"/>
        <w:bottom w:val="none" w:sz="0" w:space="0" w:color="auto"/>
        <w:right w:val="none" w:sz="0" w:space="0" w:color="auto"/>
      </w:divBdr>
    </w:div>
    <w:div w:id="196530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ura.krais@transpordiame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
        <AccountId xsi:nil="true"/>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Props1.xml><?xml version="1.0" encoding="utf-8"?>
<ds:datastoreItem xmlns:ds="http://schemas.openxmlformats.org/officeDocument/2006/customXml" ds:itemID="{19B3F780-1E8F-487B-B1C6-E2F236829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customXml/itemProps3.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4.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Pages>
  <Words>2943</Words>
  <Characters>17073</Characters>
  <Application>Microsoft Office Word</Application>
  <DocSecurity>0</DocSecurity>
  <Lines>142</Lines>
  <Paragraphs>39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Laura Krais</cp:lastModifiedBy>
  <cp:revision>19</cp:revision>
  <dcterms:created xsi:type="dcterms:W3CDTF">2021-05-10T08:40:00Z</dcterms:created>
  <dcterms:modified xsi:type="dcterms:W3CDTF">2022-01-25T08:25:00Z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